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391D" w14:textId="0F2B736E" w:rsidR="00782314" w:rsidRPr="00782314" w:rsidRDefault="00782314" w:rsidP="007823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782314">
        <w:rPr>
          <w:rFonts w:ascii="Avenir Next" w:eastAsia="Times New Roman" w:hAnsi="Avenir Next" w:cs="Times New Roman"/>
          <w:b/>
          <w:bCs/>
          <w:color w:val="343332"/>
          <w:spacing w:val="7"/>
          <w:kern w:val="36"/>
          <w:sz w:val="52"/>
          <w:szCs w:val="52"/>
          <w:lang w:eastAsia="en-GB"/>
        </w:rPr>
        <w:t>SkinPen</w:t>
      </w:r>
      <w:proofErr w:type="spellEnd"/>
      <w:r w:rsidRPr="0078231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82314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en-GB"/>
        </w:rPr>
        <w:t>®</w:t>
      </w:r>
      <w:r w:rsidRPr="00782314">
        <w:rPr>
          <w:rFonts w:ascii="Avenir Next" w:eastAsia="Times New Roman" w:hAnsi="Avenir Next" w:cs="Times New Roman"/>
          <w:b/>
          <w:bCs/>
          <w:color w:val="343332"/>
          <w:spacing w:val="7"/>
          <w:kern w:val="36"/>
          <w:sz w:val="52"/>
          <w:szCs w:val="52"/>
          <w:lang w:eastAsia="en-GB"/>
        </w:rPr>
        <w:t xml:space="preserve"> Micro-needling Pre &amp; Post Procedure Instructions</w:t>
      </w:r>
    </w:p>
    <w:p w14:paraId="71BCF570" w14:textId="77777777" w:rsidR="00782314" w:rsidRPr="00782314" w:rsidRDefault="00782314" w:rsidP="00782314">
      <w:pPr>
        <w:shd w:val="clear" w:color="auto" w:fill="FFFFFF"/>
        <w:spacing w:before="0" w:after="0" w:line="240" w:lineRule="auto"/>
        <w:jc w:val="left"/>
        <w:outlineLvl w:val="0"/>
        <w:rPr>
          <w:rFonts w:ascii="Avenir Next" w:eastAsia="Times New Roman" w:hAnsi="Avenir Next" w:cs="Times New Roman"/>
          <w:b/>
          <w:bCs/>
          <w:color w:val="343332"/>
          <w:spacing w:val="7"/>
          <w:kern w:val="36"/>
          <w:sz w:val="52"/>
          <w:szCs w:val="52"/>
          <w:lang w:eastAsia="en-GB"/>
        </w:rPr>
      </w:pPr>
    </w:p>
    <w:p w14:paraId="1628E4E8" w14:textId="77777777" w:rsidR="00782314" w:rsidRPr="00782314" w:rsidRDefault="00782314" w:rsidP="00782314">
      <w:pPr>
        <w:shd w:val="clear" w:color="auto" w:fill="FFFFFF"/>
        <w:spacing w:before="24" w:line="240" w:lineRule="auto"/>
        <w:jc w:val="left"/>
        <w:outlineLvl w:val="1"/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  <w:t>Pre-Procedure Instructions &amp; Precautions</w:t>
      </w:r>
    </w:p>
    <w:p w14:paraId="39E243D1" w14:textId="77777777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Avoid sun exposure/burns twenty-four (24) hours prior to treatment.</w:t>
      </w:r>
    </w:p>
    <w:p w14:paraId="385070DC" w14:textId="77777777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Discontinue use of retinoids twelve (12) hours prior to treatment.</w:t>
      </w:r>
    </w:p>
    <w:p w14:paraId="010669CA" w14:textId="429C6126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You should not have an active breakout, active cold sores, or open lesions. If this occurs, your medical 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micro-needling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treatment should be rescheduled.</w:t>
      </w:r>
    </w:p>
    <w:p w14:paraId="6E1510E5" w14:textId="51E0687E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Allow at least (twelve) 12 hours after autoimmune therapies before having a medical 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micro-needling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treatment.</w:t>
      </w:r>
    </w:p>
    <w:p w14:paraId="393608F8" w14:textId="77777777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Wait six (6) months following isotretinoin (Accutane) use.</w:t>
      </w:r>
    </w:p>
    <w:p w14:paraId="6902E723" w14:textId="22AA5BB7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Skin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</w:t>
      </w:r>
      <w:proofErr w:type="gram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types</w:t>
      </w:r>
      <w:proofErr w:type="gram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Fitzpatrick IV-VI, pigment may darken prior to lightening.</w:t>
      </w:r>
    </w:p>
    <w:p w14:paraId="2F6A09C6" w14:textId="37F70043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Wait at least forty-eight (48) hours before or after Botox treatment to have medical 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micro-needling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treatment.</w:t>
      </w:r>
    </w:p>
    <w:p w14:paraId="1205C587" w14:textId="77777777" w:rsidR="00782314" w:rsidRPr="00782314" w:rsidRDefault="00782314" w:rsidP="00782314">
      <w:pPr>
        <w:numPr>
          <w:ilvl w:val="0"/>
          <w:numId w:val="1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Wait at least one (1) week before or after any fillers such as Juvederm, Restylane, etc.</w:t>
      </w:r>
    </w:p>
    <w:p w14:paraId="0277824C" w14:textId="52875A09" w:rsidR="00782314" w:rsidRDefault="00782314" w:rsidP="00782314">
      <w:pPr>
        <w:numPr>
          <w:ilvl w:val="0"/>
          <w:numId w:val="1"/>
        </w:numPr>
        <w:shd w:val="clear" w:color="auto" w:fill="FFFFFF"/>
        <w:spacing w:before="0" w:after="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Wait at least one (1) month before or after laser treatments such as IPL, </w:t>
      </w:r>
      <w:proofErr w:type="spell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VBeam</w:t>
      </w:r>
      <w:proofErr w:type="spell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, etc. or chemical peels such as Vitalize, Rejuvenate, etc. or Microdermabrasion treatments.</w:t>
      </w:r>
    </w:p>
    <w:p w14:paraId="2D95EAE1" w14:textId="77777777" w:rsidR="00782314" w:rsidRPr="00782314" w:rsidRDefault="00782314" w:rsidP="00782314">
      <w:pPr>
        <w:shd w:val="clear" w:color="auto" w:fill="FFFFFF"/>
        <w:spacing w:before="0" w:after="0" w:line="240" w:lineRule="auto"/>
        <w:ind w:left="720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</w:p>
    <w:p w14:paraId="3DCE3E34" w14:textId="77777777" w:rsidR="00782314" w:rsidRPr="00782314" w:rsidRDefault="00782314" w:rsidP="00782314">
      <w:pPr>
        <w:shd w:val="clear" w:color="auto" w:fill="FFFFFF"/>
        <w:spacing w:before="24" w:line="240" w:lineRule="auto"/>
        <w:jc w:val="left"/>
        <w:outlineLvl w:val="1"/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  <w:t>Post-Procedure Instructions &amp; Precautions for first 24 Hours</w:t>
      </w:r>
    </w:p>
    <w:p w14:paraId="2C352B42" w14:textId="7C8D3DA4" w:rsidR="00782314" w:rsidRPr="00782314" w:rsidRDefault="00782314" w:rsidP="00782314">
      <w:pPr>
        <w:numPr>
          <w:ilvl w:val="0"/>
          <w:numId w:val="2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Only use the Rescue Calming Complex and the Lift HA Serum for the next twenty-four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(24) hours. Do not use any other skincare products or makeup (cleansers, moisturizers, or </w:t>
      </w:r>
      <w:proofErr w:type="spell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sunblocks</w:t>
      </w:r>
      <w:proofErr w:type="spell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).</w:t>
      </w:r>
    </w:p>
    <w:p w14:paraId="0EC94FB5" w14:textId="69217480" w:rsidR="00782314" w:rsidRPr="00782314" w:rsidRDefault="00782314" w:rsidP="00782314">
      <w:pPr>
        <w:numPr>
          <w:ilvl w:val="0"/>
          <w:numId w:val="2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lastRenderedPageBreak/>
        <w:t xml:space="preserve">24 hours </w:t>
      </w:r>
      <w:r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following treatment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,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you can also use a gentle cleanser and a zinc oxide sunblock as well as continue using the Rescue Calming Complex and the Lift HA Serum.</w:t>
      </w:r>
    </w:p>
    <w:p w14:paraId="5C03863A" w14:textId="77777777" w:rsidR="00782314" w:rsidRPr="00782314" w:rsidRDefault="00782314" w:rsidP="00782314">
      <w:pPr>
        <w:numPr>
          <w:ilvl w:val="0"/>
          <w:numId w:val="2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Avoid exercise for three (3) days following the procedure (including procedure day). Bruising is rare however, do not plan an important event within 2 weeks of treatment.</w:t>
      </w:r>
    </w:p>
    <w:p w14:paraId="0E41571C" w14:textId="1506F788" w:rsidR="00782314" w:rsidRDefault="00782314" w:rsidP="00782314">
      <w:pPr>
        <w:numPr>
          <w:ilvl w:val="0"/>
          <w:numId w:val="2"/>
        </w:numPr>
        <w:shd w:val="clear" w:color="auto" w:fill="FFFFFF"/>
        <w:spacing w:before="0" w:after="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Avoid unprotected sun exposure for 2 weeks after treatment. Use zinc oxide and hat/shade to protect treated areas.</w:t>
      </w:r>
    </w:p>
    <w:p w14:paraId="4752E77C" w14:textId="77777777" w:rsidR="00782314" w:rsidRPr="00782314" w:rsidRDefault="00782314" w:rsidP="00782314">
      <w:pPr>
        <w:shd w:val="clear" w:color="auto" w:fill="FFFFFF"/>
        <w:spacing w:before="0" w:after="0" w:line="240" w:lineRule="auto"/>
        <w:ind w:left="720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</w:p>
    <w:p w14:paraId="7BB78032" w14:textId="77777777" w:rsidR="00782314" w:rsidRPr="00782314" w:rsidRDefault="00782314" w:rsidP="00782314">
      <w:pPr>
        <w:shd w:val="clear" w:color="auto" w:fill="FFFFFF"/>
        <w:spacing w:before="24" w:line="240" w:lineRule="auto"/>
        <w:jc w:val="left"/>
        <w:outlineLvl w:val="1"/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7878C"/>
          <w:spacing w:val="7"/>
          <w:sz w:val="39"/>
          <w:szCs w:val="39"/>
          <w:lang w:eastAsia="en-GB"/>
        </w:rPr>
        <w:t>Expect:</w:t>
      </w:r>
    </w:p>
    <w:p w14:paraId="49BDF2C1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0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(day of procedure): Moderate redness, tight, sunburned sensation. Nothing on face except Hydrogel (Lift), apply as frequently as needed.</w:t>
      </w:r>
    </w:p>
    <w:p w14:paraId="1716A1DE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1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 – Mild to moderate redness and swelling, </w:t>
      </w:r>
      <w:proofErr w:type="gramStart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similar to</w:t>
      </w:r>
      <w:proofErr w:type="gramEnd"/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 xml:space="preserve"> a sunburn. No sunscreen or makeup.</w:t>
      </w:r>
    </w:p>
    <w:p w14:paraId="5A4C8DA0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2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– Some persistent redness and swelling may be present. May apply sunscreen and makeup.</w:t>
      </w:r>
    </w:p>
    <w:p w14:paraId="45E21402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24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3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– Most redness, bruising, and swelling almost gone.</w:t>
      </w:r>
    </w:p>
    <w:p w14:paraId="0D266540" w14:textId="77777777" w:rsidR="00782314" w:rsidRPr="00782314" w:rsidRDefault="00782314" w:rsidP="00782314">
      <w:pPr>
        <w:numPr>
          <w:ilvl w:val="0"/>
          <w:numId w:val="3"/>
        </w:numPr>
        <w:shd w:val="clear" w:color="auto" w:fill="FFFFFF"/>
        <w:spacing w:before="0" w:after="0" w:line="240" w:lineRule="auto"/>
        <w:jc w:val="left"/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</w:pPr>
      <w:r w:rsidRPr="00782314">
        <w:rPr>
          <w:rFonts w:ascii="Avenir Next" w:eastAsia="Times New Roman" w:hAnsi="Avenir Next" w:cs="Times New Roman"/>
          <w:b/>
          <w:bCs/>
          <w:color w:val="000000"/>
          <w:spacing w:val="7"/>
          <w:sz w:val="26"/>
          <w:szCs w:val="26"/>
          <w:lang w:eastAsia="en-GB"/>
        </w:rPr>
        <w:t>Day 4</w:t>
      </w:r>
      <w:r w:rsidRPr="00782314">
        <w:rPr>
          <w:rFonts w:ascii="Avenir Next" w:eastAsia="Times New Roman" w:hAnsi="Avenir Next" w:cs="Times New Roman"/>
          <w:color w:val="000000"/>
          <w:spacing w:val="7"/>
          <w:sz w:val="26"/>
          <w:szCs w:val="26"/>
          <w:lang w:eastAsia="en-GB"/>
        </w:rPr>
        <w:t> – Return to normal appearance without makeup.</w:t>
      </w:r>
    </w:p>
    <w:p w14:paraId="76A07133" w14:textId="77777777" w:rsidR="006F1664" w:rsidRDefault="006F1664"/>
    <w:sectPr w:rsidR="006F1664" w:rsidSect="005D5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700A4"/>
    <w:multiLevelType w:val="multilevel"/>
    <w:tmpl w:val="6CD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456E9"/>
    <w:multiLevelType w:val="multilevel"/>
    <w:tmpl w:val="F62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E0C89"/>
    <w:multiLevelType w:val="multilevel"/>
    <w:tmpl w:val="055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14"/>
    <w:rsid w:val="00312BB9"/>
    <w:rsid w:val="0034357D"/>
    <w:rsid w:val="005A79E7"/>
    <w:rsid w:val="005D5F7E"/>
    <w:rsid w:val="006F1664"/>
    <w:rsid w:val="00782314"/>
    <w:rsid w:val="00795A1E"/>
    <w:rsid w:val="00B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DA619"/>
  <w15:chartTrackingRefBased/>
  <w15:docId w15:val="{B3E241D2-7650-A147-9CDF-AD5308B3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s"/>
    <w:qFormat/>
    <w:rsid w:val="00312BB9"/>
    <w:pPr>
      <w:spacing w:before="120" w:after="120" w:line="36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7823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231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3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23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82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1</cp:revision>
  <dcterms:created xsi:type="dcterms:W3CDTF">2022-02-01T14:45:00Z</dcterms:created>
  <dcterms:modified xsi:type="dcterms:W3CDTF">2022-02-01T14:47:00Z</dcterms:modified>
</cp:coreProperties>
</file>